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3A496BC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70F8F" w:rsidRPr="00D70F8F">
        <w:rPr>
          <w:rFonts w:ascii="GHEA Grapalat" w:hAnsi="GHEA Grapalat"/>
        </w:rPr>
        <w:t>17</w:t>
      </w:r>
      <w:r w:rsidRPr="00051B69">
        <w:rPr>
          <w:rFonts w:ascii="GHEA Grapalat" w:hAnsi="GHEA Grapalat"/>
          <w:lang w:val="hy-AM"/>
        </w:rPr>
        <w:t>.</w:t>
      </w:r>
      <w:r w:rsidR="0033487A">
        <w:rPr>
          <w:rFonts w:ascii="GHEA Grapalat" w:hAnsi="GHEA Grapalat"/>
          <w:lang w:val="hy-AM"/>
        </w:rPr>
        <w:t>0</w:t>
      </w:r>
      <w:r w:rsidR="00D70F8F">
        <w:rPr>
          <w:rFonts w:ascii="GHEA Grapalat" w:hAnsi="GHEA Grapalat"/>
          <w:lang w:val="hy-AM"/>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2AC2158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4C5962">
        <w:rPr>
          <w:rFonts w:ascii="GHEA Grapalat" w:hAnsi="GHEA Grapalat"/>
        </w:rPr>
        <w:t>26/43</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58DB82C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4C5962" w:rsidRPr="004C5962">
        <w:rPr>
          <w:rFonts w:ascii="GHEA Grapalat" w:hAnsi="GHEA Grapalat"/>
          <w:b/>
          <w:bCs/>
        </w:rPr>
        <w:t>по техническому контролю качества при ремонте аварийных балконов в административном районе Аджапняк.</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06D50A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E31983">
        <w:rPr>
          <w:rFonts w:ascii="GHEA Grapalat" w:hAnsi="GHEA Grapalat"/>
          <w:b/>
          <w:bCs/>
          <w:lang w:val="hy-AM"/>
        </w:rPr>
        <w:t>27.03.2026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D77BD0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E31983">
        <w:rPr>
          <w:rFonts w:ascii="GHEA Grapalat" w:hAnsi="GHEA Grapalat"/>
          <w:b/>
          <w:bCs/>
          <w:lang w:val="hy-AM"/>
        </w:rPr>
        <w:t>27.03.2026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D309E3D"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4C5962" w:rsidRPr="004C5962">
        <w:rPr>
          <w:rFonts w:ascii="GHEA Grapalat" w:hAnsi="GHEA Grapalat"/>
        </w:rPr>
        <w:t xml:space="preserve">ПО ТЕХНИЧЕСКОМУ КОНТРОЛЮ КАЧЕСТВА ПРИ РЕМОНТЕ АВАРИЙНЫХ БАЛКОНОВ В АДМИНИСТРАТИВНОМ РАЙОНЕ АДЖАПНЯК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827E65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4C5962" w:rsidRPr="004C5962">
        <w:rPr>
          <w:rFonts w:ascii="GHEA Grapalat" w:hAnsi="GHEA Grapalat"/>
          <w:b/>
        </w:rPr>
        <w:t xml:space="preserve">ПО ТЕХНИЧЕСКОМУ КОНТРОЛЮ КАЧЕСТВА ПРИ РЕМОНТЕ АВАРИЙНЫХ БАЛКОНОВ В АДМИНИСТРАТИВНОМ РАЙОНЕ АДЖАПНЯК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B3BBCD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4C5962">
        <w:rPr>
          <w:rFonts w:ascii="GHEA Grapalat" w:hAnsi="GHEA Grapalat"/>
          <w:spacing w:val="-6"/>
        </w:rPr>
        <w:t>26/43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7881A9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4C5962" w:rsidRPr="004C5962">
        <w:rPr>
          <w:rFonts w:ascii="GHEA Grapalat" w:hAnsi="GHEA Grapalat"/>
          <w:b/>
          <w:bCs/>
        </w:rPr>
        <w:t>по техническому контролю качества при ремонте аварийных балконов в административном районе Аджапняк</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4C596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E65CC" w:rsidRPr="00051B69" w14:paraId="61CFFAF7" w14:textId="77777777" w:rsidTr="00EA35BC">
        <w:trPr>
          <w:jc w:val="center"/>
        </w:trPr>
        <w:tc>
          <w:tcPr>
            <w:tcW w:w="1035" w:type="dxa"/>
            <w:vAlign w:val="center"/>
          </w:tcPr>
          <w:p w14:paraId="3ACE4FB0" w14:textId="77777777" w:rsidR="001E65CC" w:rsidRPr="00051B69" w:rsidRDefault="001E65CC" w:rsidP="001E65CC">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D57F47D" w:rsidR="001E65CC" w:rsidRPr="00116E75" w:rsidRDefault="004C5962" w:rsidP="001E65CC">
            <w:pPr>
              <w:widowControl w:val="0"/>
              <w:spacing w:after="120"/>
              <w:jc w:val="center"/>
              <w:rPr>
                <w:rFonts w:ascii="GHEA Grapalat" w:hAnsi="GHEA Grapalat"/>
                <w:lang w:val="en-US"/>
              </w:rPr>
            </w:pPr>
            <w:r w:rsidRPr="004C5962">
              <w:rPr>
                <w:rFonts w:ascii="GHEA Grapalat" w:hAnsi="GHEA Grapalat"/>
                <w:b/>
                <w:bCs/>
                <w:sz w:val="22"/>
                <w:szCs w:val="22"/>
              </w:rPr>
              <w:t>195500</w:t>
            </w:r>
          </w:p>
        </w:tc>
        <w:tc>
          <w:tcPr>
            <w:tcW w:w="6317" w:type="dxa"/>
            <w:vAlign w:val="center"/>
          </w:tcPr>
          <w:p w14:paraId="3466AB8C" w14:textId="653A165C" w:rsidR="001E65CC" w:rsidRPr="00CC7DC1" w:rsidRDefault="001E65CC" w:rsidP="001E65CC">
            <w:pPr>
              <w:widowControl w:val="0"/>
              <w:spacing w:after="120"/>
              <w:jc w:val="center"/>
              <w:rPr>
                <w:rFonts w:ascii="GHEA Grapalat" w:hAnsi="GHEA Grapalat"/>
                <w:lang w:val="hy-AM"/>
              </w:rPr>
            </w:pPr>
            <w:r w:rsidRPr="001E65CC">
              <w:rPr>
                <w:rFonts w:ascii="GHEA Grapalat" w:hAnsi="GHEA Grapalat"/>
              </w:rPr>
              <w:t xml:space="preserve">Консультационные услуги </w:t>
            </w:r>
            <w:r w:rsidR="004C5962" w:rsidRPr="004C5962">
              <w:rPr>
                <w:rFonts w:ascii="GHEA Grapalat" w:hAnsi="GHEA Grapalat"/>
              </w:rPr>
              <w:t>по техническому контролю качества при ремонте аварийных балконов в административном районе Аджапняк</w:t>
            </w:r>
            <w:r w:rsidRPr="001E65CC">
              <w:rPr>
                <w:rFonts w:ascii="GHEA Grapalat" w:hAnsi="GHEA Grapalat"/>
              </w:rPr>
              <w:t>.</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lastRenderedPageBreak/>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Pr="00F57E65"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87BB506" w14:textId="77777777" w:rsidR="004C5962" w:rsidRPr="00F57E65" w:rsidRDefault="004C5962" w:rsidP="00C761DB">
      <w:pPr>
        <w:ind w:firstLine="540"/>
        <w:jc w:val="both"/>
        <w:rPr>
          <w:rFonts w:ascii="GHEA Grapalat" w:hAnsi="GHEA Grapalat"/>
        </w:rPr>
      </w:pP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Pr>
          <w:rFonts w:ascii="GHEA Grapalat" w:hAnsi="GHEA Grapalat"/>
        </w:rPr>
        <w:lastRenderedPageBreak/>
        <w:t xml:space="preserve">(специалистами),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3AC480B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E31983">
        <w:rPr>
          <w:rFonts w:ascii="GHEA Grapalat" w:hAnsi="GHEA Grapalat"/>
          <w:b/>
          <w:bCs/>
          <w:sz w:val="24"/>
          <w:szCs w:val="24"/>
        </w:rPr>
        <w:t>27.03.2026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363850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E31983">
        <w:rPr>
          <w:rFonts w:ascii="GHEA Grapalat" w:hAnsi="GHEA Grapalat"/>
          <w:b/>
          <w:bCs/>
          <w:sz w:val="24"/>
          <w:szCs w:val="24"/>
        </w:rPr>
        <w:t>27.03.2026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4B1450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4C5962">
        <w:rPr>
          <w:rFonts w:ascii="GHEA Grapalat" w:hAnsi="GHEA Grapalat"/>
          <w:b/>
          <w:sz w:val="24"/>
          <w:szCs w:val="24"/>
        </w:rPr>
        <w:t>26/43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15150C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4C5962">
        <w:rPr>
          <w:rFonts w:ascii="GHEA Grapalat" w:hAnsi="GHEA Grapalat"/>
        </w:rPr>
        <w:t>26/43</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1D6C0F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4C5962">
        <w:rPr>
          <w:rFonts w:ascii="GHEA Grapalat" w:hAnsi="GHEA Grapalat"/>
        </w:rPr>
        <w:t>26/43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0AC895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4C5962">
        <w:rPr>
          <w:rFonts w:ascii="GHEA Grapalat" w:hAnsi="GHEA Grapalat"/>
        </w:rPr>
        <w:t>26/43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66FB23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4C5962">
        <w:rPr>
          <w:rFonts w:ascii="GHEA Grapalat" w:hAnsi="GHEA Grapalat"/>
          <w:b/>
          <w:sz w:val="24"/>
          <w:szCs w:val="24"/>
        </w:rPr>
        <w:t>26/43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7D2D34A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4C5962">
        <w:rPr>
          <w:rFonts w:ascii="GHEA Grapalat" w:hAnsi="GHEA Grapalat"/>
          <w:b/>
          <w:i w:val="0"/>
          <w:sz w:val="24"/>
          <w:szCs w:val="24"/>
        </w:rPr>
        <w:t>26/43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75B92E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4C5962">
        <w:rPr>
          <w:rFonts w:ascii="GHEA Grapalat" w:hAnsi="GHEA Grapalat"/>
          <w:b/>
          <w:sz w:val="24"/>
          <w:szCs w:val="24"/>
        </w:rPr>
        <w:t>26/43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F72C4C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4C5962">
        <w:rPr>
          <w:rFonts w:ascii="GHEA Grapalat" w:hAnsi="GHEA Grapalat"/>
          <w:spacing w:val="-6"/>
        </w:rPr>
        <w:t>26/43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E95424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4C5962">
        <w:rPr>
          <w:rFonts w:ascii="GHEA Grapalat" w:hAnsi="GHEA Grapalat"/>
          <w:b/>
          <w:sz w:val="24"/>
          <w:szCs w:val="24"/>
        </w:rPr>
        <w:t>26/43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B1924B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4C5962">
        <w:rPr>
          <w:rFonts w:ascii="GHEA Grapalat" w:hAnsi="GHEA Grapalat"/>
          <w:b/>
          <w:sz w:val="24"/>
          <w:szCs w:val="24"/>
        </w:rPr>
        <w:t>26/43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E305C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1E65CC">
        <w:rPr>
          <w:rFonts w:ascii="GHEA Grapalat" w:hAnsi="GHEA Grapalat"/>
        </w:rPr>
        <w:t>3</w:t>
      </w:r>
      <w:r w:rsidR="00C50A7C">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79B0E2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E65CC">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BD3D7F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1E65CC">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7B3B11A7"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1E65CC" w:rsidRPr="001E65CC">
        <w:rPr>
          <w:rFonts w:ascii="GHEA Grapalat" w:hAnsi="GHEA Grapalat"/>
        </w:rPr>
        <w:t>Аджапняк</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4C5962" w:rsidRPr="00E40AC8" w14:paraId="2CECA8C6" w14:textId="77777777" w:rsidTr="004C5962">
        <w:trPr>
          <w:trHeight w:val="802"/>
          <w:jc w:val="center"/>
        </w:trPr>
        <w:tc>
          <w:tcPr>
            <w:tcW w:w="1881" w:type="dxa"/>
            <w:vAlign w:val="center"/>
          </w:tcPr>
          <w:p w14:paraId="26FCC1C7" w14:textId="77777777" w:rsidR="004C5962" w:rsidRDefault="004C5962" w:rsidP="001E65CC">
            <w:pPr>
              <w:jc w:val="center"/>
              <w:rPr>
                <w:rFonts w:ascii="GHEA Grapalat" w:hAnsi="GHEA Grapalat"/>
                <w:sz w:val="20"/>
                <w:lang w:val="hy-AM"/>
              </w:rPr>
            </w:pPr>
          </w:p>
          <w:p w14:paraId="49A2C46A" w14:textId="77777777" w:rsidR="004C5962" w:rsidRPr="00453E01" w:rsidRDefault="004C5962" w:rsidP="001E65CC">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33D25429" w:rsidR="004C5962" w:rsidRPr="00E80AEE" w:rsidRDefault="004C5962" w:rsidP="001E65CC">
            <w:pPr>
              <w:jc w:val="center"/>
              <w:rPr>
                <w:rFonts w:ascii="GHEA Grapalat" w:hAnsi="GHEA Grapalat"/>
                <w:sz w:val="18"/>
                <w:szCs w:val="18"/>
                <w:lang w:val="hy-AM"/>
              </w:rPr>
            </w:pPr>
            <w:r w:rsidRPr="004C5962">
              <w:rPr>
                <w:rFonts w:ascii="Helvetica" w:eastAsia="Helvetica" w:hAnsi="Helvetica"/>
                <w:b/>
                <w:bCs/>
                <w:color w:val="403931"/>
                <w:sz w:val="21"/>
                <w:szCs w:val="21"/>
                <w:shd w:val="clear" w:color="auto" w:fill="F8F3ED"/>
              </w:rPr>
              <w:t>71351540/ 153</w:t>
            </w:r>
          </w:p>
        </w:tc>
        <w:tc>
          <w:tcPr>
            <w:tcW w:w="4787" w:type="dxa"/>
            <w:tcBorders>
              <w:top w:val="single" w:sz="4" w:space="0" w:color="auto"/>
              <w:left w:val="single" w:sz="4" w:space="0" w:color="auto"/>
              <w:right w:val="single" w:sz="4" w:space="0" w:color="auto"/>
            </w:tcBorders>
          </w:tcPr>
          <w:p w14:paraId="61D4784D"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Техническое описание</w:t>
            </w:r>
          </w:p>
          <w:p w14:paraId="2F181E35"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Общих требований к обслуживанию:</w:t>
            </w:r>
          </w:p>
          <w:p w14:paraId="4B4B90E0"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4C5962">
              <w:rPr>
                <w:rFonts w:ascii="GHEA Grapalat" w:hAnsi="GHEA Grapalat"/>
                <w:bCs/>
                <w:sz w:val="20"/>
                <w:szCs w:val="20"/>
              </w:rPr>
              <w:lastRenderedPageBreak/>
              <w:t>качеством и  в соответствии с инженерными проектами, техническими особенностями и   другими договорными документами.</w:t>
            </w:r>
          </w:p>
          <w:p w14:paraId="2D01AF01"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4A373BC"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3. Основными обязанностями исполнителя технического надзора  являются:</w:t>
            </w:r>
          </w:p>
          <w:p w14:paraId="7D9BB9E0"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5A36CA9F"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03082688"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ABAF10B"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проверять и утверждать рабочие и исполнительные документы, подготовленные Подрядчиком,</w:t>
            </w:r>
          </w:p>
          <w:p w14:paraId="20BE1156"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6ABCEA9"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823E8A2"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4A07462"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6A9D8BDF"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90BD3A9"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5C3D895"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15588BF9"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0FE79A5"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измерить работы, которые должны быть выполнены по указанию Заказчика.</w:t>
            </w:r>
          </w:p>
          <w:p w14:paraId="3D8D6C88"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xml:space="preserve">• обязательно присутствовать при выполнении </w:t>
            </w:r>
            <w:r w:rsidRPr="004C5962">
              <w:rPr>
                <w:rFonts w:ascii="GHEA Grapalat" w:hAnsi="GHEA Grapalat"/>
                <w:bCs/>
                <w:sz w:val="20"/>
                <w:szCs w:val="20"/>
              </w:rPr>
              <w:lastRenderedPageBreak/>
              <w:t>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5898315"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Требования к отчетности:</w:t>
            </w:r>
          </w:p>
          <w:p w14:paraId="3776B497"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FFAD75A"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5247103"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2104759" w14:textId="77777777" w:rsidR="004C5962" w:rsidRPr="004C5962" w:rsidRDefault="004C5962" w:rsidP="004C5962">
            <w:pPr>
              <w:snapToGrid w:val="0"/>
              <w:ind w:firstLine="34"/>
              <w:jc w:val="both"/>
              <w:rPr>
                <w:rFonts w:ascii="GHEA Grapalat" w:hAnsi="GHEA Grapalat"/>
                <w:bCs/>
                <w:sz w:val="20"/>
                <w:szCs w:val="20"/>
              </w:rPr>
            </w:pPr>
            <w:r w:rsidRPr="004C5962">
              <w:rPr>
                <w:rFonts w:ascii="GHEA Grapalat" w:hAnsi="GHEA Grapalat"/>
                <w:bCs/>
                <w:sz w:val="20"/>
                <w:szCs w:val="20"/>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558DF134" w14:textId="77777777" w:rsidR="004C5962" w:rsidRPr="004C5962" w:rsidRDefault="004C5962" w:rsidP="004C5962">
            <w:pPr>
              <w:snapToGrid w:val="0"/>
              <w:ind w:firstLine="34"/>
              <w:jc w:val="both"/>
              <w:rPr>
                <w:rFonts w:ascii="GHEA Grapalat" w:hAnsi="GHEA Grapalat"/>
                <w:b/>
                <w:sz w:val="20"/>
                <w:szCs w:val="20"/>
              </w:rPr>
            </w:pPr>
            <w:r w:rsidRPr="004C5962">
              <w:rPr>
                <w:rFonts w:ascii="GHEA Grapalat" w:hAnsi="GHEA Grapalat"/>
                <w:b/>
                <w:sz w:val="20"/>
                <w:szCs w:val="20"/>
              </w:rPr>
              <w:t>Для оказания консультационных услуг необходима лицензия 2 класса технического контроля качества строительства.</w:t>
            </w:r>
          </w:p>
          <w:p w14:paraId="4BFD3AF6" w14:textId="477DC473" w:rsidR="004C5962" w:rsidRPr="00F57E65" w:rsidRDefault="004C5962" w:rsidP="004C5962">
            <w:pPr>
              <w:snapToGrid w:val="0"/>
              <w:ind w:firstLine="34"/>
              <w:jc w:val="both"/>
              <w:rPr>
                <w:rFonts w:ascii="GHEA Grapalat" w:hAnsi="GHEA Grapalat"/>
                <w:b/>
                <w:sz w:val="20"/>
                <w:szCs w:val="20"/>
              </w:rPr>
            </w:pPr>
            <w:r w:rsidRPr="004C5962">
              <w:rPr>
                <w:rFonts w:ascii="GHEA Grapalat" w:hAnsi="GHEA Grapalat"/>
                <w:b/>
                <w:sz w:val="20"/>
                <w:szCs w:val="20"/>
              </w:rPr>
              <w:t xml:space="preserve"> Вкладка «Лицензия»: жилые, общественные и промышленные сооружения</w:t>
            </w:r>
          </w:p>
          <w:p w14:paraId="47AE19A5" w14:textId="1D9B172A" w:rsidR="004C5962" w:rsidRPr="001E65CC" w:rsidRDefault="004C5962" w:rsidP="001E65CC">
            <w:pPr>
              <w:snapToGrid w:val="0"/>
              <w:ind w:firstLine="34"/>
              <w:jc w:val="both"/>
              <w:rPr>
                <w:rFonts w:ascii="GHEA Grapalat" w:hAnsi="GHEA Grapalat"/>
                <w:b/>
                <w:sz w:val="20"/>
                <w:szCs w:val="20"/>
              </w:rPr>
            </w:pPr>
          </w:p>
        </w:tc>
        <w:tc>
          <w:tcPr>
            <w:tcW w:w="1178" w:type="dxa"/>
            <w:tcBorders>
              <w:top w:val="single" w:sz="4" w:space="0" w:color="auto"/>
              <w:left w:val="single" w:sz="4" w:space="0" w:color="auto"/>
              <w:right w:val="single" w:sz="4" w:space="0" w:color="auto"/>
            </w:tcBorders>
            <w:vAlign w:val="center"/>
          </w:tcPr>
          <w:p w14:paraId="7D1AA5C8" w14:textId="77777777" w:rsidR="004C5962" w:rsidRPr="00E40AC8" w:rsidRDefault="004C5962" w:rsidP="001E65C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4C5962" w:rsidRPr="00F65207" w:rsidRDefault="004C5962" w:rsidP="001E65CC">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4C5962" w:rsidRPr="00E40AC8" w:rsidRDefault="004C5962" w:rsidP="001E65CC">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vAlign w:val="center"/>
          </w:tcPr>
          <w:p w14:paraId="0D6BD602" w14:textId="72DBF10B" w:rsidR="004C5962" w:rsidRPr="00C03A66" w:rsidRDefault="004C5962" w:rsidP="001E65CC">
            <w:pPr>
              <w:widowControl w:val="0"/>
              <w:spacing w:after="120"/>
              <w:jc w:val="center"/>
              <w:rPr>
                <w:rFonts w:ascii="GHEA Grapalat" w:hAnsi="GHEA Grapalat" w:cs="Calibri"/>
                <w:color w:val="000000"/>
                <w:sz w:val="16"/>
                <w:szCs w:val="16"/>
              </w:rPr>
            </w:pPr>
            <w:r w:rsidRPr="004C5962">
              <w:rPr>
                <w:rFonts w:ascii="GHEA Grapalat" w:hAnsi="GHEA Grapalat" w:cs="Calibri"/>
                <w:color w:val="000000"/>
                <w:sz w:val="16"/>
                <w:szCs w:val="16"/>
              </w:rPr>
              <w:t>Ленинградян 18, здание 71б;</w:t>
            </w:r>
            <w:r w:rsidRPr="004C5962">
              <w:rPr>
                <w:rFonts w:ascii="GHEA Grapalat" w:hAnsi="GHEA Grapalat" w:cs="Calibri"/>
                <w:color w:val="000000"/>
                <w:sz w:val="16"/>
                <w:szCs w:val="16"/>
              </w:rPr>
              <w:br/>
              <w:t>Алабяна 21, здание 80, кв.;</w:t>
            </w:r>
            <w:r w:rsidRPr="004C5962">
              <w:rPr>
                <w:rFonts w:ascii="GHEA Grapalat" w:hAnsi="GHEA Grapalat" w:cs="Calibri"/>
                <w:color w:val="000000"/>
                <w:sz w:val="16"/>
                <w:szCs w:val="16"/>
              </w:rPr>
              <w:br/>
              <w:t>Алабяна 27, здание 29, кв.;</w:t>
            </w:r>
            <w:r w:rsidRPr="004C5962">
              <w:rPr>
                <w:rFonts w:ascii="GHEA Grapalat" w:hAnsi="GHEA Grapalat" w:cs="Calibri"/>
                <w:color w:val="000000"/>
                <w:sz w:val="16"/>
                <w:szCs w:val="16"/>
              </w:rPr>
              <w:br/>
              <w:t>Алабяна 31, здание 32, 35, кв.;</w:t>
            </w:r>
            <w:r w:rsidRPr="004C5962">
              <w:rPr>
                <w:rFonts w:ascii="GHEA Grapalat" w:hAnsi="GHEA Grapalat" w:cs="Calibri"/>
                <w:color w:val="000000"/>
                <w:sz w:val="16"/>
                <w:szCs w:val="16"/>
              </w:rPr>
              <w:br/>
            </w:r>
            <w:r w:rsidRPr="004C5962">
              <w:rPr>
                <w:rFonts w:ascii="GHEA Grapalat" w:hAnsi="GHEA Grapalat" w:cs="Calibri"/>
                <w:color w:val="000000"/>
                <w:sz w:val="16"/>
                <w:szCs w:val="16"/>
              </w:rPr>
              <w:lastRenderedPageBreak/>
              <w:t>Алабяна 59, здание 41, 42, кв.;</w:t>
            </w:r>
            <w:r w:rsidRPr="004C5962">
              <w:rPr>
                <w:rFonts w:ascii="GHEA Grapalat" w:hAnsi="GHEA Grapalat" w:cs="Calibri"/>
                <w:color w:val="000000"/>
                <w:sz w:val="16"/>
                <w:szCs w:val="16"/>
              </w:rPr>
              <w:br/>
              <w:t>Шинарарнер 10, здание 8, кв.;</w:t>
            </w:r>
            <w:r w:rsidRPr="004C5962">
              <w:rPr>
                <w:rFonts w:ascii="GHEA Grapalat" w:hAnsi="GHEA Grapalat" w:cs="Calibri"/>
                <w:color w:val="000000"/>
                <w:sz w:val="16"/>
                <w:szCs w:val="16"/>
              </w:rPr>
              <w:br/>
              <w:t>Шинарарнер 12, здание 14, кв.;</w:t>
            </w:r>
            <w:r w:rsidRPr="004C5962">
              <w:rPr>
                <w:rFonts w:ascii="GHEA Grapalat" w:hAnsi="GHEA Grapalat" w:cs="Calibri"/>
                <w:color w:val="000000"/>
                <w:sz w:val="16"/>
                <w:szCs w:val="16"/>
              </w:rPr>
              <w:br/>
              <w:t>Шинарарнер 14, здание 53, кв.;</w:t>
            </w:r>
            <w:r w:rsidRPr="004C5962">
              <w:rPr>
                <w:rFonts w:ascii="GHEA Grapalat" w:hAnsi="GHEA Grapalat" w:cs="Calibri"/>
                <w:color w:val="000000"/>
                <w:sz w:val="16"/>
                <w:szCs w:val="16"/>
              </w:rPr>
              <w:br/>
              <w:t>Эстонская 9, здание 53, кв.;</w:t>
            </w:r>
            <w:r w:rsidRPr="004C5962">
              <w:rPr>
                <w:rFonts w:ascii="GHEA Grapalat" w:hAnsi="GHEA Grapalat" w:cs="Calibri"/>
                <w:color w:val="000000"/>
                <w:sz w:val="16"/>
                <w:szCs w:val="16"/>
              </w:rPr>
              <w:br/>
              <w:t>Арзуманяна 3, здание 23, 29, кв.;</w:t>
            </w:r>
            <w:r w:rsidRPr="004C5962">
              <w:rPr>
                <w:rFonts w:ascii="GHEA Grapalat" w:hAnsi="GHEA Grapalat" w:cs="Calibri"/>
                <w:color w:val="000000"/>
                <w:sz w:val="16"/>
                <w:szCs w:val="16"/>
              </w:rPr>
              <w:br/>
              <w:t>Асратяна 4, здание 5, кв.;</w:t>
            </w:r>
            <w:r w:rsidRPr="004C5962">
              <w:rPr>
                <w:rFonts w:ascii="GHEA Grapalat" w:hAnsi="GHEA Grapalat" w:cs="Calibri"/>
                <w:color w:val="000000"/>
                <w:sz w:val="16"/>
                <w:szCs w:val="16"/>
              </w:rPr>
              <w:br/>
              <w:t>Асратяна 8, здание 31, 33, кв.</w:t>
            </w:r>
          </w:p>
        </w:tc>
        <w:tc>
          <w:tcPr>
            <w:tcW w:w="1871" w:type="dxa"/>
            <w:tcBorders>
              <w:top w:val="single" w:sz="4" w:space="0" w:color="auto"/>
              <w:left w:val="nil"/>
              <w:right w:val="single" w:sz="4" w:space="0" w:color="auto"/>
            </w:tcBorders>
            <w:vAlign w:val="center"/>
          </w:tcPr>
          <w:p w14:paraId="7CFDBA9A" w14:textId="017ACF7B" w:rsidR="004C5962" w:rsidRPr="004C5962" w:rsidRDefault="004C5962" w:rsidP="001E65CC">
            <w:pPr>
              <w:widowControl w:val="0"/>
              <w:spacing w:after="120"/>
              <w:jc w:val="center"/>
              <w:rPr>
                <w:rFonts w:ascii="GHEA Grapalat" w:hAnsi="GHEA Grapalat"/>
                <w:sz w:val="20"/>
              </w:rPr>
            </w:pPr>
            <w:r w:rsidRPr="004C5962">
              <w:rPr>
                <w:rFonts w:ascii="GHEA Grapalat" w:hAnsi="GHEA Grapalat"/>
                <w:sz w:val="20"/>
                <w:szCs w:val="20"/>
              </w:rPr>
              <w:lastRenderedPageBreak/>
              <w:t xml:space="preserve">Договор вступает в силу со дня ратификации договора купли-продажи строительных </w:t>
            </w:r>
            <w:r w:rsidRPr="004C5962">
              <w:rPr>
                <w:rFonts w:ascii="GHEA Grapalat" w:hAnsi="GHEA Grapalat"/>
                <w:sz w:val="20"/>
                <w:szCs w:val="20"/>
              </w:rPr>
              <w:lastRenderedPageBreak/>
              <w:t>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645"/>
        <w:gridCol w:w="618"/>
        <w:gridCol w:w="552"/>
        <w:gridCol w:w="615"/>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BC223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5"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8"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1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C5962" w:rsidRPr="00F412AC" w14:paraId="2F969307" w14:textId="77777777" w:rsidTr="009D71F3">
        <w:trPr>
          <w:trHeight w:val="809"/>
          <w:jc w:val="center"/>
        </w:trPr>
        <w:tc>
          <w:tcPr>
            <w:tcW w:w="1207" w:type="dxa"/>
            <w:vAlign w:val="center"/>
          </w:tcPr>
          <w:p w14:paraId="73EFAA56" w14:textId="77777777" w:rsidR="004C5962" w:rsidRDefault="004C5962" w:rsidP="004C5962">
            <w:pPr>
              <w:jc w:val="center"/>
              <w:rPr>
                <w:rFonts w:ascii="GHEA Grapalat" w:hAnsi="GHEA Grapalat"/>
                <w:sz w:val="20"/>
                <w:lang w:val="hy-AM"/>
              </w:rPr>
            </w:pPr>
          </w:p>
          <w:p w14:paraId="4C669AE1" w14:textId="77777777" w:rsidR="004C5962" w:rsidRPr="00F566BF" w:rsidRDefault="004C5962" w:rsidP="004C59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E3293E3" w:rsidR="004C5962" w:rsidRPr="008F196A" w:rsidRDefault="004C5962" w:rsidP="004C5962">
            <w:pPr>
              <w:jc w:val="center"/>
              <w:rPr>
                <w:rFonts w:ascii="GHEA Grapalat" w:hAnsi="GHEA Grapalat"/>
                <w:sz w:val="20"/>
                <w:lang w:val="en-US"/>
              </w:rPr>
            </w:pPr>
            <w:r w:rsidRPr="004C5962">
              <w:rPr>
                <w:rFonts w:ascii="Helvetica" w:eastAsia="Helvetica" w:hAnsi="Helvetica"/>
                <w:b/>
                <w:bCs/>
                <w:color w:val="403931"/>
                <w:sz w:val="21"/>
                <w:szCs w:val="21"/>
                <w:shd w:val="clear" w:color="auto" w:fill="F8F3ED"/>
              </w:rPr>
              <w:t>71351540/ 153</w:t>
            </w:r>
          </w:p>
        </w:tc>
        <w:tc>
          <w:tcPr>
            <w:tcW w:w="2236" w:type="dxa"/>
            <w:tcBorders>
              <w:top w:val="single" w:sz="4" w:space="0" w:color="auto"/>
              <w:left w:val="single" w:sz="4" w:space="0" w:color="auto"/>
              <w:bottom w:val="single" w:sz="4" w:space="0" w:color="auto"/>
              <w:right w:val="single" w:sz="4" w:space="0" w:color="auto"/>
            </w:tcBorders>
            <w:vAlign w:val="center"/>
          </w:tcPr>
          <w:p w14:paraId="70C3E8FF" w14:textId="77777777" w:rsidR="004C5962" w:rsidRPr="004C5962" w:rsidRDefault="004C5962" w:rsidP="004C5962">
            <w:pPr>
              <w:jc w:val="center"/>
              <w:rPr>
                <w:rFonts w:ascii="GHEA Grapalat" w:hAnsi="GHEA Grapalat"/>
                <w:b/>
                <w:sz w:val="20"/>
              </w:rPr>
            </w:pPr>
            <w:r w:rsidRPr="004C5962">
              <w:rPr>
                <w:rFonts w:ascii="GHEA Grapalat" w:hAnsi="GHEA Grapalat"/>
                <w:b/>
                <w:sz w:val="20"/>
              </w:rPr>
              <w:t xml:space="preserve">Консультационная услуга по техническому надзору за качеством работ по ремонту аварийных балконов </w:t>
            </w:r>
            <w:r w:rsidRPr="004C5962">
              <w:rPr>
                <w:rFonts w:ascii="GHEA Grapalat" w:hAnsi="GHEA Grapalat"/>
                <w:b/>
                <w:sz w:val="20"/>
              </w:rPr>
              <w:lastRenderedPageBreak/>
              <w:t>административного района Ачапняк.</w:t>
            </w:r>
          </w:p>
          <w:p w14:paraId="07DD0A8B" w14:textId="3575517D" w:rsidR="004C5962" w:rsidRPr="00F57E65" w:rsidRDefault="004C5962" w:rsidP="004C5962">
            <w:pPr>
              <w:rPr>
                <w:rFonts w:ascii="GHEA Grapalat" w:hAnsi="GHEA Grapalat"/>
                <w:b/>
                <w:bCs/>
                <w:sz w:val="20"/>
              </w:rPr>
            </w:pPr>
          </w:p>
        </w:tc>
        <w:tc>
          <w:tcPr>
            <w:tcW w:w="682" w:type="dxa"/>
            <w:textDirection w:val="btLr"/>
          </w:tcPr>
          <w:p w14:paraId="45EA2E05" w14:textId="0F17200C" w:rsidR="004C5962" w:rsidRPr="00A42C01" w:rsidRDefault="004C5962" w:rsidP="004C5962">
            <w:pPr>
              <w:widowControl w:val="0"/>
              <w:spacing w:after="120"/>
              <w:jc w:val="center"/>
              <w:rPr>
                <w:rFonts w:ascii="GHEA Grapalat" w:hAnsi="GHEA Grapalat"/>
                <w:sz w:val="20"/>
              </w:rPr>
            </w:pPr>
            <w:r>
              <w:rPr>
                <w:rFonts w:ascii="GHEA Grapalat" w:hAnsi="GHEA Grapalat" w:cs="Arial"/>
                <w:sz w:val="28"/>
                <w:szCs w:val="28"/>
                <w:vertAlign w:val="superscript"/>
                <w:lang w:val="hy-AM"/>
              </w:rPr>
              <w:lastRenderedPageBreak/>
              <w:t>0</w:t>
            </w:r>
            <w:r>
              <w:rPr>
                <w:rFonts w:ascii="GHEA Grapalat" w:hAnsi="GHEA Grapalat" w:cs="Arial"/>
                <w:sz w:val="28"/>
                <w:szCs w:val="28"/>
                <w:vertAlign w:val="superscript"/>
              </w:rPr>
              <w:t>%</w:t>
            </w:r>
          </w:p>
        </w:tc>
        <w:tc>
          <w:tcPr>
            <w:tcW w:w="813" w:type="dxa"/>
            <w:textDirection w:val="btLr"/>
          </w:tcPr>
          <w:p w14:paraId="43F44025" w14:textId="61F94794" w:rsidR="004C5962" w:rsidRPr="00F412AC" w:rsidRDefault="004C5962" w:rsidP="004C5962">
            <w:pPr>
              <w:widowControl w:val="0"/>
              <w:spacing w:after="120"/>
              <w:jc w:val="center"/>
              <w:rPr>
                <w:rFonts w:ascii="GHEA Grapalat" w:hAnsi="GHEA Grapalat"/>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0C4DAC7A" w14:textId="18C938F5"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1ADE806A" w14:textId="5BB9BD44" w:rsidR="004C5962" w:rsidRPr="001E65CC" w:rsidRDefault="004C5962" w:rsidP="004C5962">
            <w:pPr>
              <w:widowControl w:val="0"/>
              <w:spacing w:after="120"/>
              <w:jc w:val="center"/>
              <w:rPr>
                <w:rFonts w:ascii="GHEA Grapalat" w:hAnsi="GHEA Grapalat" w:cs="Arial"/>
                <w:sz w:val="16"/>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8" w:type="dxa"/>
            <w:textDirection w:val="btLr"/>
          </w:tcPr>
          <w:p w14:paraId="64F12FE8" w14:textId="39949F86"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552" w:type="dxa"/>
            <w:textDirection w:val="btLr"/>
          </w:tcPr>
          <w:p w14:paraId="13C7C97A" w14:textId="693A1017"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5" w:type="dxa"/>
            <w:textDirection w:val="btLr"/>
          </w:tcPr>
          <w:p w14:paraId="7288F9E6" w14:textId="4AF01655"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11" w:type="dxa"/>
            <w:textDirection w:val="btLr"/>
          </w:tcPr>
          <w:p w14:paraId="0BE7EFAF" w14:textId="3F85B361"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68" w:type="dxa"/>
            <w:textDirection w:val="btLr"/>
          </w:tcPr>
          <w:p w14:paraId="5BE2BB41" w14:textId="26EC51E8"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16" w:type="dxa"/>
            <w:textDirection w:val="btLr"/>
          </w:tcPr>
          <w:p w14:paraId="24368CAC" w14:textId="7E286F9C"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5BBF7714" w14:textId="15C1F0DA"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5B4816E0" w14:textId="08A6BE32" w:rsidR="004C5962" w:rsidRPr="00F412AC" w:rsidRDefault="004C5962" w:rsidP="004C5962">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77A27CB1" w14:textId="19B88BD2" w:rsidR="004C5962" w:rsidRPr="00F412AC" w:rsidRDefault="004C5962" w:rsidP="004C5962">
            <w:pPr>
              <w:widowControl w:val="0"/>
              <w:spacing w:after="120"/>
              <w:jc w:val="center"/>
              <w:rPr>
                <w:rFonts w:ascii="GHEA Grapalat" w:hAnsi="GHEA Grapalat"/>
                <w:b/>
                <w:sz w:val="16"/>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4D27E" w14:textId="77777777" w:rsidR="002B4656" w:rsidRDefault="002B4656">
      <w:r>
        <w:separator/>
      </w:r>
    </w:p>
  </w:endnote>
  <w:endnote w:type="continuationSeparator" w:id="0">
    <w:p w14:paraId="1B3463C3" w14:textId="77777777" w:rsidR="002B4656" w:rsidRDefault="002B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w:t>
        </w:r>
        <w:r w:rsidR="00A2187E">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273FD" w14:textId="77777777" w:rsidR="002B4656" w:rsidRDefault="002B4656">
      <w:r>
        <w:separator/>
      </w:r>
    </w:p>
  </w:footnote>
  <w:footnote w:type="continuationSeparator" w:id="0">
    <w:p w14:paraId="4EA4A183" w14:textId="77777777" w:rsidR="002B4656" w:rsidRDefault="002B465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15084">
    <w:abstractNumId w:val="21"/>
  </w:num>
  <w:num w:numId="2" w16cid:durableId="2051299138">
    <w:abstractNumId w:val="11"/>
  </w:num>
  <w:num w:numId="3" w16cid:durableId="858592353">
    <w:abstractNumId w:val="20"/>
  </w:num>
  <w:num w:numId="4" w16cid:durableId="2135517387">
    <w:abstractNumId w:val="16"/>
  </w:num>
  <w:num w:numId="5" w16cid:durableId="346369558">
    <w:abstractNumId w:val="25"/>
  </w:num>
  <w:num w:numId="6" w16cid:durableId="460198594">
    <w:abstractNumId w:val="21"/>
    <w:lvlOverride w:ilvl="0">
      <w:startOverride w:val="1"/>
    </w:lvlOverride>
    <w:lvlOverride w:ilvl="1"/>
    <w:lvlOverride w:ilvl="2"/>
    <w:lvlOverride w:ilvl="3"/>
    <w:lvlOverride w:ilvl="4"/>
    <w:lvlOverride w:ilvl="5"/>
    <w:lvlOverride w:ilvl="6"/>
    <w:lvlOverride w:ilvl="7"/>
    <w:lvlOverride w:ilvl="8"/>
  </w:num>
  <w:num w:numId="7" w16cid:durableId="1460298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88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1429196">
    <w:abstractNumId w:val="18"/>
  </w:num>
  <w:num w:numId="10" w16cid:durableId="1545407057">
    <w:abstractNumId w:val="6"/>
  </w:num>
  <w:num w:numId="11" w16cid:durableId="1054308408">
    <w:abstractNumId w:val="9"/>
  </w:num>
  <w:num w:numId="12" w16cid:durableId="538081304">
    <w:abstractNumId w:val="32"/>
  </w:num>
  <w:num w:numId="13" w16cid:durableId="1387874763">
    <w:abstractNumId w:val="28"/>
  </w:num>
  <w:num w:numId="14" w16cid:durableId="232980871">
    <w:abstractNumId w:val="14"/>
  </w:num>
  <w:num w:numId="15" w16cid:durableId="758216238">
    <w:abstractNumId w:val="30"/>
  </w:num>
  <w:num w:numId="16" w16cid:durableId="1869176364">
    <w:abstractNumId w:val="15"/>
  </w:num>
  <w:num w:numId="17" w16cid:durableId="515580209">
    <w:abstractNumId w:val="7"/>
  </w:num>
  <w:num w:numId="18" w16cid:durableId="124007026">
    <w:abstractNumId w:val="1"/>
  </w:num>
  <w:num w:numId="19" w16cid:durableId="1570312349">
    <w:abstractNumId w:val="17"/>
  </w:num>
  <w:num w:numId="20" w16cid:durableId="1798446041">
    <w:abstractNumId w:val="17"/>
  </w:num>
  <w:num w:numId="21" w16cid:durableId="6876073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183210">
    <w:abstractNumId w:val="22"/>
  </w:num>
  <w:num w:numId="23" w16cid:durableId="1559705583">
    <w:abstractNumId w:val="8"/>
  </w:num>
  <w:num w:numId="24" w16cid:durableId="957371365">
    <w:abstractNumId w:val="19"/>
  </w:num>
  <w:num w:numId="25" w16cid:durableId="1473644079">
    <w:abstractNumId w:val="13"/>
  </w:num>
  <w:num w:numId="26" w16cid:durableId="1793862703">
    <w:abstractNumId w:val="5"/>
  </w:num>
  <w:num w:numId="27" w16cid:durableId="1051076682">
    <w:abstractNumId w:val="4"/>
  </w:num>
  <w:num w:numId="28" w16cid:durableId="1888448377">
    <w:abstractNumId w:val="0"/>
  </w:num>
  <w:num w:numId="29" w16cid:durableId="448663148">
    <w:abstractNumId w:val="10"/>
  </w:num>
  <w:num w:numId="30" w16cid:durableId="649402042">
    <w:abstractNumId w:val="27"/>
  </w:num>
  <w:num w:numId="31" w16cid:durableId="1857701">
    <w:abstractNumId w:val="24"/>
  </w:num>
  <w:num w:numId="32" w16cid:durableId="633104807">
    <w:abstractNumId w:val="23"/>
  </w:num>
  <w:num w:numId="33" w16cid:durableId="999771307">
    <w:abstractNumId w:val="31"/>
  </w:num>
  <w:num w:numId="34" w16cid:durableId="617298998">
    <w:abstractNumId w:val="26"/>
  </w:num>
  <w:num w:numId="35" w16cid:durableId="1378242937">
    <w:abstractNumId w:val="2"/>
  </w:num>
  <w:num w:numId="36" w16cid:durableId="314839493">
    <w:abstractNumId w:val="12"/>
  </w:num>
  <w:num w:numId="37" w16cid:durableId="542407596">
    <w:abstractNumId w:val="29"/>
  </w:num>
  <w:num w:numId="38" w16cid:durableId="121944125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CC"/>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65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086"/>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962"/>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F"/>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324"/>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040"/>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908"/>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87E"/>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33"/>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231E"/>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F8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983"/>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E65"/>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9B010-F1FF-4D22-80D7-AC9A73AB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3099</TotalTime>
  <Pages>80</Pages>
  <Words>18164</Words>
  <Characters>103535</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121457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1921</cp:revision>
  <cp:lastPrinted>2018-02-16T07:12:00Z</cp:lastPrinted>
  <dcterms:created xsi:type="dcterms:W3CDTF">2019-10-28T07:04:00Z</dcterms:created>
  <dcterms:modified xsi:type="dcterms:W3CDTF">2026-03-19T12:31:00Z</dcterms:modified>
</cp:coreProperties>
</file>